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130D" w14:textId="77777777" w:rsidR="00FB46D0" w:rsidRDefault="00FB46D0" w:rsidP="00E33911">
      <w:pPr>
        <w:jc w:val="center"/>
        <w:rPr>
          <w:rFonts w:ascii="Arial" w:hAnsi="Arial" w:cs="Arial"/>
          <w:b/>
          <w:bCs/>
        </w:rPr>
      </w:pPr>
    </w:p>
    <w:p w14:paraId="6A55C4E6" w14:textId="47F8EBF3" w:rsidR="004655EB" w:rsidRPr="00364F54" w:rsidRDefault="005918B6" w:rsidP="00E3391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Hearings at </w:t>
      </w:r>
      <w:r w:rsidR="004655EB" w:rsidRPr="00364F54">
        <w:rPr>
          <w:rFonts w:ascii="Arial" w:hAnsi="Arial" w:cs="Arial"/>
          <w:b/>
          <w:bCs/>
          <w:sz w:val="32"/>
          <w:szCs w:val="32"/>
        </w:rPr>
        <w:t>the Social Benefits Tribunal</w:t>
      </w:r>
    </w:p>
    <w:p w14:paraId="0D2C3C0E" w14:textId="0BC0B72F" w:rsidR="004655EB" w:rsidRPr="00393786" w:rsidRDefault="004655EB" w:rsidP="004655EB">
      <w:pPr>
        <w:rPr>
          <w:rFonts w:ascii="Arial" w:hAnsi="Arial" w:cs="Arial"/>
        </w:rPr>
      </w:pPr>
    </w:p>
    <w:p w14:paraId="6868EF4C" w14:textId="25D4C405" w:rsidR="005F2846" w:rsidRPr="005918B6" w:rsidRDefault="004655EB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>The Social Benefits Tribunal (SBT)</w:t>
      </w:r>
      <w:r w:rsidR="00B851E4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>hear</w:t>
      </w:r>
      <w:r w:rsidR="00B851E4" w:rsidRPr="005918B6">
        <w:rPr>
          <w:rFonts w:ascii="Arial" w:hAnsi="Arial" w:cs="Arial"/>
          <w:sz w:val="28"/>
          <w:szCs w:val="28"/>
        </w:rPr>
        <w:t>s</w:t>
      </w:r>
      <w:r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b/>
          <w:bCs/>
          <w:sz w:val="28"/>
          <w:szCs w:val="28"/>
        </w:rPr>
        <w:t xml:space="preserve">appeals </w:t>
      </w:r>
      <w:r w:rsidRPr="005918B6">
        <w:rPr>
          <w:rFonts w:ascii="Arial" w:hAnsi="Arial" w:cs="Arial"/>
          <w:sz w:val="28"/>
          <w:szCs w:val="28"/>
        </w:rPr>
        <w:t xml:space="preserve">from people who disagree with </w:t>
      </w:r>
      <w:r w:rsidR="00B851E4" w:rsidRPr="005918B6">
        <w:rPr>
          <w:rFonts w:ascii="Arial" w:hAnsi="Arial" w:cs="Arial"/>
          <w:sz w:val="28"/>
          <w:szCs w:val="28"/>
        </w:rPr>
        <w:t xml:space="preserve">appealable </w:t>
      </w:r>
      <w:r w:rsidRPr="005918B6">
        <w:rPr>
          <w:rFonts w:ascii="Arial" w:hAnsi="Arial" w:cs="Arial"/>
          <w:sz w:val="28"/>
          <w:szCs w:val="28"/>
        </w:rPr>
        <w:t xml:space="preserve">decisions </w:t>
      </w:r>
      <w:r w:rsidR="0030088F">
        <w:rPr>
          <w:rFonts w:ascii="Arial" w:hAnsi="Arial" w:cs="Arial"/>
          <w:sz w:val="28"/>
          <w:szCs w:val="28"/>
        </w:rPr>
        <w:t xml:space="preserve">made by the </w:t>
      </w:r>
      <w:r w:rsidR="0030088F" w:rsidRPr="005918B6">
        <w:rPr>
          <w:rFonts w:ascii="Arial" w:hAnsi="Arial" w:cs="Arial"/>
          <w:sz w:val="28"/>
          <w:szCs w:val="28"/>
        </w:rPr>
        <w:t>Ontario Disability Support Program (ODSP)</w:t>
      </w:r>
      <w:r w:rsidR="0030088F">
        <w:rPr>
          <w:rFonts w:ascii="Arial" w:hAnsi="Arial" w:cs="Arial"/>
          <w:sz w:val="28"/>
          <w:szCs w:val="28"/>
        </w:rPr>
        <w:t xml:space="preserve">.  (It also hears </w:t>
      </w:r>
      <w:r w:rsidRPr="005918B6">
        <w:rPr>
          <w:rFonts w:ascii="Arial" w:hAnsi="Arial" w:cs="Arial"/>
          <w:sz w:val="28"/>
          <w:szCs w:val="28"/>
        </w:rPr>
        <w:t xml:space="preserve">Ontario Works </w:t>
      </w:r>
      <w:r w:rsidR="00D10824" w:rsidRPr="005918B6">
        <w:rPr>
          <w:rFonts w:ascii="Arial" w:hAnsi="Arial" w:cs="Arial"/>
          <w:sz w:val="28"/>
          <w:szCs w:val="28"/>
        </w:rPr>
        <w:t xml:space="preserve">(OW) </w:t>
      </w:r>
      <w:r w:rsidR="0030088F">
        <w:rPr>
          <w:rFonts w:ascii="Arial" w:hAnsi="Arial" w:cs="Arial"/>
          <w:sz w:val="28"/>
          <w:szCs w:val="28"/>
        </w:rPr>
        <w:t>appeals.)</w:t>
      </w:r>
    </w:p>
    <w:p w14:paraId="53B090D5" w14:textId="77777777" w:rsidR="005F2846" w:rsidRPr="005918B6" w:rsidRDefault="005F2846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6CB5603E" w14:textId="2C427E3C" w:rsidR="0023787D" w:rsidRPr="005918B6" w:rsidRDefault="0023787D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This article focuses on going to the SBT for a hearing when the Disability Adjudication Unit (DAU) says you are not disabled. </w:t>
      </w:r>
      <w:r w:rsidR="00B851E4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>To find out more about ODSP and how to apply</w:t>
      </w:r>
      <w:r w:rsidR="005F2846" w:rsidRPr="005918B6">
        <w:rPr>
          <w:rFonts w:ascii="Arial" w:hAnsi="Arial" w:cs="Arial"/>
          <w:sz w:val="28"/>
          <w:szCs w:val="28"/>
        </w:rPr>
        <w:t xml:space="preserve">, see our previous bulletin called </w:t>
      </w:r>
      <w:r w:rsidR="005F2846" w:rsidRPr="005918B6">
        <w:rPr>
          <w:rFonts w:ascii="Arial" w:hAnsi="Arial" w:cs="Arial"/>
          <w:b/>
          <w:bCs/>
          <w:i/>
          <w:iCs/>
          <w:sz w:val="28"/>
          <w:szCs w:val="28"/>
        </w:rPr>
        <w:t>Ontario Disability – What is it and how to apply.</w:t>
      </w:r>
    </w:p>
    <w:p w14:paraId="33CEFB5E" w14:textId="60BDB839" w:rsidR="00E13FC8" w:rsidRPr="005918B6" w:rsidRDefault="00E13FC8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34EBA5B9" w14:textId="45DC0679" w:rsidR="00E13FC8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  <w:highlight w:val="yellow"/>
        </w:rPr>
      </w:pPr>
      <w:r w:rsidRPr="005918B6">
        <w:rPr>
          <w:rFonts w:ascii="Arial" w:hAnsi="Arial" w:cs="Arial"/>
          <w:sz w:val="28"/>
          <w:szCs w:val="28"/>
        </w:rPr>
        <w:t xml:space="preserve">The first step </w:t>
      </w:r>
      <w:r w:rsidR="00E33911" w:rsidRPr="005918B6">
        <w:rPr>
          <w:rFonts w:ascii="Arial" w:hAnsi="Arial" w:cs="Arial"/>
          <w:sz w:val="28"/>
          <w:szCs w:val="28"/>
        </w:rPr>
        <w:t>in</w:t>
      </w:r>
      <w:r w:rsidRPr="005918B6">
        <w:rPr>
          <w:rFonts w:ascii="Arial" w:hAnsi="Arial" w:cs="Arial"/>
          <w:sz w:val="28"/>
          <w:szCs w:val="28"/>
        </w:rPr>
        <w:t xml:space="preserve"> going t</w:t>
      </w:r>
      <w:r w:rsidR="00E33911" w:rsidRPr="005918B6">
        <w:rPr>
          <w:rFonts w:ascii="Arial" w:hAnsi="Arial" w:cs="Arial"/>
          <w:sz w:val="28"/>
          <w:szCs w:val="28"/>
        </w:rPr>
        <w:t xml:space="preserve">o the SBT is to submit an </w:t>
      </w:r>
      <w:r w:rsidR="00E33911" w:rsidRPr="005918B6">
        <w:rPr>
          <w:rFonts w:ascii="Arial" w:hAnsi="Arial" w:cs="Arial"/>
          <w:b/>
          <w:sz w:val="28"/>
          <w:szCs w:val="28"/>
        </w:rPr>
        <w:t>Appeal Form 1</w:t>
      </w:r>
      <w:r w:rsidR="00E33911" w:rsidRPr="005918B6">
        <w:rPr>
          <w:rFonts w:ascii="Arial" w:hAnsi="Arial" w:cs="Arial"/>
          <w:sz w:val="28"/>
          <w:szCs w:val="28"/>
        </w:rPr>
        <w:t xml:space="preserve">.  </w:t>
      </w:r>
      <w:r w:rsidRPr="005918B6">
        <w:rPr>
          <w:rFonts w:ascii="Arial" w:hAnsi="Arial" w:cs="Arial"/>
          <w:sz w:val="28"/>
          <w:szCs w:val="28"/>
        </w:rPr>
        <w:t>Once</w:t>
      </w:r>
      <w:r w:rsidR="00E33911" w:rsidRPr="005918B6">
        <w:rPr>
          <w:rFonts w:ascii="Arial" w:hAnsi="Arial" w:cs="Arial"/>
          <w:sz w:val="28"/>
          <w:szCs w:val="28"/>
        </w:rPr>
        <w:t xml:space="preserve"> filed, </w:t>
      </w:r>
      <w:r w:rsidRPr="005918B6">
        <w:rPr>
          <w:rFonts w:ascii="Arial" w:hAnsi="Arial" w:cs="Arial"/>
          <w:sz w:val="28"/>
          <w:szCs w:val="28"/>
        </w:rPr>
        <w:t xml:space="preserve">the SBT will assign </w:t>
      </w:r>
      <w:r w:rsidR="005F2846" w:rsidRPr="005918B6">
        <w:rPr>
          <w:rFonts w:ascii="Arial" w:hAnsi="Arial" w:cs="Arial"/>
          <w:sz w:val="28"/>
          <w:szCs w:val="28"/>
        </w:rPr>
        <w:t xml:space="preserve">your appeal </w:t>
      </w:r>
      <w:r w:rsidRPr="005918B6">
        <w:rPr>
          <w:rFonts w:ascii="Arial" w:hAnsi="Arial" w:cs="Arial"/>
          <w:sz w:val="28"/>
          <w:szCs w:val="28"/>
        </w:rPr>
        <w:t>a file number and schedule a hearing</w:t>
      </w:r>
      <w:r w:rsidR="00E13FC8" w:rsidRPr="005918B6">
        <w:rPr>
          <w:rFonts w:ascii="Arial" w:hAnsi="Arial" w:cs="Arial"/>
          <w:sz w:val="28"/>
          <w:szCs w:val="28"/>
        </w:rPr>
        <w:t>.</w:t>
      </w:r>
      <w:r w:rsidRPr="005918B6">
        <w:rPr>
          <w:rFonts w:ascii="Arial" w:hAnsi="Arial" w:cs="Arial"/>
          <w:sz w:val="28"/>
          <w:szCs w:val="28"/>
        </w:rPr>
        <w:t xml:space="preserve"> </w:t>
      </w:r>
    </w:p>
    <w:p w14:paraId="306A46E7" w14:textId="782ED0A0" w:rsidR="008F0F51" w:rsidRPr="005918B6" w:rsidRDefault="008F0F51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3706799F" w14:textId="430DAEA4" w:rsidR="008F0F51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Using the </w:t>
      </w:r>
      <w:r w:rsidRPr="005918B6">
        <w:rPr>
          <w:rFonts w:ascii="Arial" w:hAnsi="Arial" w:cs="Arial"/>
          <w:b/>
          <w:bCs/>
          <w:sz w:val="28"/>
          <w:szCs w:val="28"/>
        </w:rPr>
        <w:t>New Medical Information Form 5</w:t>
      </w:r>
      <w:r w:rsidRPr="005918B6">
        <w:rPr>
          <w:rFonts w:ascii="Arial" w:hAnsi="Arial" w:cs="Arial"/>
          <w:sz w:val="28"/>
          <w:szCs w:val="28"/>
        </w:rPr>
        <w:t xml:space="preserve">, you have until 30 days before your hearing to provide the SBT and DAU with additional </w:t>
      </w:r>
      <w:r w:rsidR="0023787D" w:rsidRPr="005918B6">
        <w:rPr>
          <w:rFonts w:ascii="Arial" w:hAnsi="Arial" w:cs="Arial"/>
          <w:sz w:val="28"/>
          <w:szCs w:val="28"/>
        </w:rPr>
        <w:t>medical information</w:t>
      </w:r>
      <w:r w:rsidRPr="005918B6">
        <w:rPr>
          <w:rFonts w:ascii="Arial" w:hAnsi="Arial" w:cs="Arial"/>
          <w:sz w:val="28"/>
          <w:szCs w:val="28"/>
        </w:rPr>
        <w:t xml:space="preserve">. </w:t>
      </w:r>
      <w:r w:rsidR="00393786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>This information</w:t>
      </w:r>
      <w:r w:rsidR="0023787D" w:rsidRPr="005918B6">
        <w:rPr>
          <w:rFonts w:ascii="Arial" w:hAnsi="Arial" w:cs="Arial"/>
          <w:sz w:val="28"/>
          <w:szCs w:val="28"/>
        </w:rPr>
        <w:t xml:space="preserve"> can </w:t>
      </w:r>
      <w:r w:rsidRPr="005918B6">
        <w:rPr>
          <w:rFonts w:ascii="Arial" w:hAnsi="Arial" w:cs="Arial"/>
          <w:sz w:val="28"/>
          <w:szCs w:val="28"/>
        </w:rPr>
        <w:t xml:space="preserve">be </w:t>
      </w:r>
      <w:r w:rsidR="0023787D" w:rsidRPr="005918B6">
        <w:rPr>
          <w:rFonts w:ascii="Arial" w:hAnsi="Arial" w:cs="Arial"/>
          <w:sz w:val="28"/>
          <w:szCs w:val="28"/>
        </w:rPr>
        <w:t>submit</w:t>
      </w:r>
      <w:r w:rsidRPr="005918B6">
        <w:rPr>
          <w:rFonts w:ascii="Arial" w:hAnsi="Arial" w:cs="Arial"/>
          <w:sz w:val="28"/>
          <w:szCs w:val="28"/>
        </w:rPr>
        <w:t>ted</w:t>
      </w:r>
      <w:r w:rsidR="0023787D" w:rsidRPr="005918B6">
        <w:rPr>
          <w:rFonts w:ascii="Arial" w:hAnsi="Arial" w:cs="Arial"/>
          <w:sz w:val="28"/>
          <w:szCs w:val="28"/>
        </w:rPr>
        <w:t xml:space="preserve"> via mail or fax</w:t>
      </w:r>
      <w:r w:rsidRPr="005918B6">
        <w:rPr>
          <w:rFonts w:ascii="Arial" w:hAnsi="Arial" w:cs="Arial"/>
          <w:sz w:val="28"/>
          <w:szCs w:val="28"/>
        </w:rPr>
        <w:t xml:space="preserve"> and</w:t>
      </w:r>
      <w:r w:rsidR="0023787D" w:rsidRPr="005918B6">
        <w:rPr>
          <w:rFonts w:ascii="Arial" w:hAnsi="Arial" w:cs="Arial"/>
          <w:sz w:val="28"/>
          <w:szCs w:val="28"/>
        </w:rPr>
        <w:t xml:space="preserve"> each page </w:t>
      </w:r>
      <w:r w:rsidRPr="005918B6">
        <w:rPr>
          <w:rFonts w:ascii="Arial" w:hAnsi="Arial" w:cs="Arial"/>
          <w:sz w:val="28"/>
          <w:szCs w:val="28"/>
        </w:rPr>
        <w:t>should be numbered</w:t>
      </w:r>
      <w:r w:rsidR="0023787D" w:rsidRPr="005918B6">
        <w:rPr>
          <w:rFonts w:ascii="Arial" w:hAnsi="Arial" w:cs="Arial"/>
          <w:sz w:val="28"/>
          <w:szCs w:val="28"/>
        </w:rPr>
        <w:t xml:space="preserve"> in the top right corner.</w:t>
      </w:r>
      <w:r w:rsidR="00393786" w:rsidRPr="005918B6">
        <w:rPr>
          <w:rFonts w:ascii="Arial" w:hAnsi="Arial" w:cs="Arial"/>
          <w:sz w:val="28"/>
          <w:szCs w:val="28"/>
        </w:rPr>
        <w:t xml:space="preserve"> </w:t>
      </w:r>
      <w:r w:rsidR="0023787D" w:rsidRPr="005918B6">
        <w:rPr>
          <w:rFonts w:ascii="Arial" w:hAnsi="Arial" w:cs="Arial"/>
          <w:sz w:val="28"/>
          <w:szCs w:val="28"/>
        </w:rPr>
        <w:t xml:space="preserve"> </w:t>
      </w:r>
      <w:r w:rsidR="00D72AE2" w:rsidRPr="005918B6">
        <w:rPr>
          <w:rFonts w:ascii="Arial" w:hAnsi="Arial" w:cs="Arial"/>
          <w:sz w:val="28"/>
          <w:szCs w:val="28"/>
        </w:rPr>
        <w:t xml:space="preserve">Keep </w:t>
      </w:r>
      <w:r w:rsidR="0023787D" w:rsidRPr="005918B6">
        <w:rPr>
          <w:rFonts w:ascii="Arial" w:hAnsi="Arial" w:cs="Arial"/>
          <w:sz w:val="28"/>
          <w:szCs w:val="28"/>
        </w:rPr>
        <w:t xml:space="preserve">a copy of </w:t>
      </w:r>
      <w:r w:rsidR="00393786" w:rsidRPr="005918B6">
        <w:rPr>
          <w:rFonts w:ascii="Arial" w:hAnsi="Arial" w:cs="Arial"/>
          <w:sz w:val="28"/>
          <w:szCs w:val="28"/>
        </w:rPr>
        <w:t>these documents</w:t>
      </w:r>
      <w:r w:rsidR="0030088F">
        <w:rPr>
          <w:rFonts w:ascii="Arial" w:hAnsi="Arial" w:cs="Arial"/>
          <w:sz w:val="28"/>
          <w:szCs w:val="28"/>
        </w:rPr>
        <w:t xml:space="preserve"> for your records</w:t>
      </w:r>
      <w:r w:rsidR="00393786" w:rsidRPr="005918B6">
        <w:rPr>
          <w:rFonts w:ascii="Arial" w:hAnsi="Arial" w:cs="Arial"/>
          <w:sz w:val="28"/>
          <w:szCs w:val="28"/>
        </w:rPr>
        <w:t>.</w:t>
      </w:r>
      <w:r w:rsidR="0023787D" w:rsidRPr="005918B6">
        <w:rPr>
          <w:rFonts w:ascii="Arial" w:hAnsi="Arial" w:cs="Arial"/>
          <w:sz w:val="28"/>
          <w:szCs w:val="28"/>
        </w:rPr>
        <w:t xml:space="preserve">  </w:t>
      </w:r>
    </w:p>
    <w:p w14:paraId="556E7FF5" w14:textId="4387CE4F" w:rsidR="004828E2" w:rsidRPr="005918B6" w:rsidRDefault="004828E2" w:rsidP="00364F5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51DCB4A" w14:textId="77777777" w:rsidR="00D72AE2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It is important to be well prepared for your hearing. </w:t>
      </w:r>
      <w:r w:rsidR="00393786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 xml:space="preserve">Start by reading over the Health Status Report your doctor completed when you first applied. </w:t>
      </w:r>
      <w:r w:rsidR="00393786" w:rsidRPr="005918B6">
        <w:rPr>
          <w:rFonts w:ascii="Arial" w:hAnsi="Arial" w:cs="Arial"/>
          <w:sz w:val="28"/>
          <w:szCs w:val="28"/>
        </w:rPr>
        <w:t xml:space="preserve"> </w:t>
      </w:r>
    </w:p>
    <w:p w14:paraId="4BCEDA93" w14:textId="77777777" w:rsidR="00D72AE2" w:rsidRPr="005918B6" w:rsidRDefault="00D72AE2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37E42862" w14:textId="387360D5" w:rsidR="00D72AE2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Make notes about what you want to tell the SBT – but do not expect to read from them. </w:t>
      </w:r>
      <w:r w:rsidR="00393786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 xml:space="preserve">You should focus on the conditions that the doctor listed in their report.  </w:t>
      </w:r>
    </w:p>
    <w:p w14:paraId="34A19EED" w14:textId="77777777" w:rsidR="00D72AE2" w:rsidRPr="005918B6" w:rsidRDefault="00D72AE2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087CC75B" w14:textId="43CC848C" w:rsidR="0023787D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>Keep in mind that</w:t>
      </w:r>
      <w:r w:rsidR="0023787D" w:rsidRPr="005918B6">
        <w:rPr>
          <w:rFonts w:ascii="Arial" w:hAnsi="Arial" w:cs="Arial"/>
          <w:sz w:val="28"/>
          <w:szCs w:val="28"/>
        </w:rPr>
        <w:t xml:space="preserve"> the SBT </w:t>
      </w:r>
      <w:r w:rsidRPr="005918B6">
        <w:rPr>
          <w:rFonts w:ascii="Arial" w:hAnsi="Arial" w:cs="Arial"/>
          <w:sz w:val="28"/>
          <w:szCs w:val="28"/>
        </w:rPr>
        <w:t>is interested</w:t>
      </w:r>
      <w:r w:rsidR="0023787D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>in</w:t>
      </w:r>
      <w:r w:rsidR="0023787D" w:rsidRPr="005918B6">
        <w:rPr>
          <w:rFonts w:ascii="Arial" w:hAnsi="Arial" w:cs="Arial"/>
          <w:sz w:val="28"/>
          <w:szCs w:val="28"/>
        </w:rPr>
        <w:t xml:space="preserve"> how you were doing when you were first denied ODSP – this is referred to as the </w:t>
      </w:r>
      <w:r w:rsidR="0023787D" w:rsidRPr="005918B6">
        <w:rPr>
          <w:rFonts w:ascii="Arial" w:hAnsi="Arial" w:cs="Arial"/>
          <w:b/>
          <w:bCs/>
          <w:sz w:val="28"/>
          <w:szCs w:val="28"/>
        </w:rPr>
        <w:t>Date of the Director’s Decision</w:t>
      </w:r>
      <w:r w:rsidR="009B249F" w:rsidRPr="005918B6">
        <w:rPr>
          <w:rFonts w:ascii="Arial" w:hAnsi="Arial" w:cs="Arial"/>
          <w:sz w:val="28"/>
          <w:szCs w:val="28"/>
        </w:rPr>
        <w:t xml:space="preserve"> (</w:t>
      </w:r>
      <w:r w:rsidR="009B249F" w:rsidRPr="005918B6">
        <w:rPr>
          <w:rFonts w:ascii="Arial" w:hAnsi="Arial" w:cs="Arial"/>
          <w:b/>
          <w:bCs/>
          <w:sz w:val="28"/>
          <w:szCs w:val="28"/>
        </w:rPr>
        <w:t>DDD</w:t>
      </w:r>
      <w:r w:rsidR="009B249F" w:rsidRPr="005918B6">
        <w:rPr>
          <w:rFonts w:ascii="Arial" w:hAnsi="Arial" w:cs="Arial"/>
          <w:sz w:val="28"/>
          <w:szCs w:val="28"/>
        </w:rPr>
        <w:t>)</w:t>
      </w:r>
      <w:r w:rsidRPr="005918B6">
        <w:rPr>
          <w:rFonts w:ascii="Arial" w:hAnsi="Arial" w:cs="Arial"/>
          <w:sz w:val="28"/>
          <w:szCs w:val="28"/>
        </w:rPr>
        <w:t>.</w:t>
      </w:r>
    </w:p>
    <w:p w14:paraId="0B5272F8" w14:textId="75115A00" w:rsidR="0023787D" w:rsidRPr="005918B6" w:rsidRDefault="0023787D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35B69DE6" w14:textId="64859CE5" w:rsidR="0023787D" w:rsidRPr="005918B6" w:rsidRDefault="00035F30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Here are some </w:t>
      </w:r>
      <w:r w:rsidR="009B249F" w:rsidRPr="005918B6">
        <w:rPr>
          <w:rFonts w:ascii="Arial" w:hAnsi="Arial" w:cs="Arial"/>
          <w:sz w:val="28"/>
          <w:szCs w:val="28"/>
        </w:rPr>
        <w:t>things to consider as you are preparing your notes:</w:t>
      </w:r>
    </w:p>
    <w:p w14:paraId="65F9DB14" w14:textId="77777777" w:rsidR="00035F30" w:rsidRPr="005918B6" w:rsidRDefault="00035F30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5669B242" w14:textId="7DA39AD4" w:rsidR="009B249F" w:rsidRPr="005918B6" w:rsidRDefault="009B249F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How was your experience with school? </w:t>
      </w:r>
    </w:p>
    <w:p w14:paraId="70A37ADD" w14:textId="5CF448BD" w:rsidR="009B249F" w:rsidRPr="005918B6" w:rsidRDefault="009A307C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What is your work history?  Have you quit or been let go from a job because of your conditions? </w:t>
      </w:r>
    </w:p>
    <w:p w14:paraId="272F0B8D" w14:textId="6C400635" w:rsidR="00166040" w:rsidRPr="005918B6" w:rsidRDefault="00166040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What were </w:t>
      </w:r>
      <w:r w:rsidR="00540758" w:rsidRPr="005918B6">
        <w:rPr>
          <w:rFonts w:ascii="Arial" w:hAnsi="Arial" w:cs="Arial"/>
          <w:sz w:val="28"/>
          <w:szCs w:val="28"/>
        </w:rPr>
        <w:t>your</w:t>
      </w:r>
      <w:r w:rsidRPr="005918B6">
        <w:rPr>
          <w:rFonts w:ascii="Arial" w:hAnsi="Arial" w:cs="Arial"/>
          <w:sz w:val="28"/>
          <w:szCs w:val="28"/>
        </w:rPr>
        <w:t xml:space="preserve"> symptoms?  How often did you have </w:t>
      </w:r>
      <w:r w:rsidR="00D72AE2" w:rsidRPr="005918B6">
        <w:rPr>
          <w:rFonts w:ascii="Arial" w:hAnsi="Arial" w:cs="Arial"/>
          <w:sz w:val="28"/>
          <w:szCs w:val="28"/>
        </w:rPr>
        <w:t>them</w:t>
      </w:r>
      <w:r w:rsidRPr="005918B6">
        <w:rPr>
          <w:rFonts w:ascii="Arial" w:hAnsi="Arial" w:cs="Arial"/>
          <w:sz w:val="28"/>
          <w:szCs w:val="28"/>
        </w:rPr>
        <w:t xml:space="preserve">?  How long </w:t>
      </w:r>
      <w:r w:rsidR="00D72AE2" w:rsidRPr="005918B6">
        <w:rPr>
          <w:rFonts w:ascii="Arial" w:hAnsi="Arial" w:cs="Arial"/>
          <w:sz w:val="28"/>
          <w:szCs w:val="28"/>
        </w:rPr>
        <w:t xml:space="preserve">did </w:t>
      </w:r>
      <w:r w:rsidRPr="005918B6">
        <w:rPr>
          <w:rFonts w:ascii="Arial" w:hAnsi="Arial" w:cs="Arial"/>
          <w:sz w:val="28"/>
          <w:szCs w:val="28"/>
        </w:rPr>
        <w:t xml:space="preserve">they </w:t>
      </w:r>
      <w:r w:rsidR="00D72AE2" w:rsidRPr="005918B6">
        <w:rPr>
          <w:rFonts w:ascii="Arial" w:hAnsi="Arial" w:cs="Arial"/>
          <w:sz w:val="28"/>
          <w:szCs w:val="28"/>
        </w:rPr>
        <w:t xml:space="preserve">usually </w:t>
      </w:r>
      <w:r w:rsidRPr="005918B6">
        <w:rPr>
          <w:rFonts w:ascii="Arial" w:hAnsi="Arial" w:cs="Arial"/>
          <w:sz w:val="28"/>
          <w:szCs w:val="28"/>
        </w:rPr>
        <w:t>last?</w:t>
      </w:r>
    </w:p>
    <w:p w14:paraId="7727A635" w14:textId="04D8F325" w:rsidR="00166040" w:rsidRPr="005918B6" w:rsidRDefault="002F07C1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lastRenderedPageBreak/>
        <w:t xml:space="preserve">What medications were you taking?  </w:t>
      </w:r>
    </w:p>
    <w:p w14:paraId="12BFC221" w14:textId="229758D9" w:rsidR="002F07C1" w:rsidRPr="005918B6" w:rsidRDefault="002F07C1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What treatment providers have you seen? </w:t>
      </w:r>
      <w:r w:rsidR="00540758" w:rsidRPr="005918B6">
        <w:rPr>
          <w:rFonts w:ascii="Arial" w:hAnsi="Arial" w:cs="Arial"/>
          <w:sz w:val="28"/>
          <w:szCs w:val="28"/>
        </w:rPr>
        <w:t xml:space="preserve">What have they told you about your conditions? </w:t>
      </w:r>
    </w:p>
    <w:p w14:paraId="124EEEE3" w14:textId="6039D97A" w:rsidR="0023787D" w:rsidRPr="005918B6" w:rsidRDefault="00540758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What treatments have you tried over the years?  </w:t>
      </w:r>
    </w:p>
    <w:p w14:paraId="7A11805F" w14:textId="4FE6CBE7" w:rsidR="004828E2" w:rsidRPr="005918B6" w:rsidRDefault="00540758" w:rsidP="00035F3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>What activities were difficult or impossible for you to do</w:t>
      </w:r>
      <w:r w:rsidR="00035F30" w:rsidRPr="005918B6">
        <w:rPr>
          <w:rFonts w:ascii="Arial" w:hAnsi="Arial" w:cs="Arial"/>
          <w:sz w:val="28"/>
          <w:szCs w:val="28"/>
        </w:rPr>
        <w:t xml:space="preserve"> – for example, </w:t>
      </w:r>
      <w:r w:rsidRPr="005918B6">
        <w:rPr>
          <w:rFonts w:ascii="Arial" w:hAnsi="Arial" w:cs="Arial"/>
          <w:sz w:val="28"/>
          <w:szCs w:val="28"/>
        </w:rPr>
        <w:t>sleeping, walking, sitting, lifting, housekeeping</w:t>
      </w:r>
      <w:r w:rsidR="00B851E4" w:rsidRPr="005918B6">
        <w:rPr>
          <w:rFonts w:ascii="Arial" w:hAnsi="Arial" w:cs="Arial"/>
          <w:sz w:val="28"/>
          <w:szCs w:val="28"/>
        </w:rPr>
        <w:t xml:space="preserve">, </w:t>
      </w:r>
      <w:r w:rsidRPr="005918B6">
        <w:rPr>
          <w:rFonts w:ascii="Arial" w:hAnsi="Arial" w:cs="Arial"/>
          <w:sz w:val="28"/>
          <w:szCs w:val="28"/>
        </w:rPr>
        <w:t xml:space="preserve">grocery shopping, </w:t>
      </w:r>
      <w:r w:rsidR="00FF59BF" w:rsidRPr="005918B6">
        <w:rPr>
          <w:rFonts w:ascii="Arial" w:hAnsi="Arial" w:cs="Arial"/>
          <w:sz w:val="28"/>
          <w:szCs w:val="28"/>
        </w:rPr>
        <w:t>socializing or leaving your home</w:t>
      </w:r>
      <w:r w:rsidR="00035F30" w:rsidRPr="005918B6">
        <w:rPr>
          <w:rFonts w:ascii="Arial" w:hAnsi="Arial" w:cs="Arial"/>
          <w:sz w:val="28"/>
          <w:szCs w:val="28"/>
        </w:rPr>
        <w:t>?</w:t>
      </w:r>
    </w:p>
    <w:p w14:paraId="11F48EFD" w14:textId="77777777" w:rsidR="00393786" w:rsidRPr="005918B6" w:rsidRDefault="00393786" w:rsidP="00364F54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162C55CC" w14:textId="58CA080B" w:rsidR="00B851E4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When attending a hearing, which is held by telephone or video conference, </w:t>
      </w:r>
      <w:r w:rsidR="00393786" w:rsidRPr="005918B6">
        <w:rPr>
          <w:rFonts w:ascii="Arial" w:hAnsi="Arial" w:cs="Arial"/>
          <w:sz w:val="28"/>
          <w:szCs w:val="28"/>
        </w:rPr>
        <w:t xml:space="preserve">you need to attend on time. </w:t>
      </w:r>
      <w:r w:rsidRPr="005918B6">
        <w:rPr>
          <w:rFonts w:ascii="Arial" w:hAnsi="Arial" w:cs="Arial"/>
          <w:sz w:val="28"/>
          <w:szCs w:val="28"/>
        </w:rPr>
        <w:t xml:space="preserve"> </w:t>
      </w:r>
      <w:r w:rsidR="00393786" w:rsidRPr="005918B6">
        <w:rPr>
          <w:rFonts w:ascii="Arial" w:hAnsi="Arial" w:cs="Arial"/>
          <w:sz w:val="28"/>
          <w:szCs w:val="28"/>
        </w:rPr>
        <w:t>If you are late, or do not go</w:t>
      </w:r>
      <w:r w:rsidR="0030088F">
        <w:rPr>
          <w:rFonts w:ascii="Arial" w:hAnsi="Arial" w:cs="Arial"/>
          <w:sz w:val="28"/>
          <w:szCs w:val="28"/>
        </w:rPr>
        <w:t xml:space="preserve"> to your hearing</w:t>
      </w:r>
      <w:r w:rsidR="00393786" w:rsidRPr="005918B6">
        <w:rPr>
          <w:rFonts w:ascii="Arial" w:hAnsi="Arial" w:cs="Arial"/>
          <w:sz w:val="28"/>
          <w:szCs w:val="28"/>
        </w:rPr>
        <w:t xml:space="preserve">, </w:t>
      </w:r>
      <w:r w:rsidRPr="005918B6">
        <w:rPr>
          <w:rFonts w:ascii="Arial" w:hAnsi="Arial" w:cs="Arial"/>
          <w:sz w:val="28"/>
          <w:szCs w:val="28"/>
        </w:rPr>
        <w:t xml:space="preserve">the SBT may deny your </w:t>
      </w:r>
      <w:proofErr w:type="gramStart"/>
      <w:r w:rsidRPr="005918B6">
        <w:rPr>
          <w:rFonts w:ascii="Arial" w:hAnsi="Arial" w:cs="Arial"/>
          <w:sz w:val="28"/>
          <w:szCs w:val="28"/>
        </w:rPr>
        <w:t>appeal</w:t>
      </w:r>
      <w:proofErr w:type="gramEnd"/>
      <w:r w:rsidRPr="005918B6">
        <w:rPr>
          <w:rFonts w:ascii="Arial" w:hAnsi="Arial" w:cs="Arial"/>
          <w:sz w:val="28"/>
          <w:szCs w:val="28"/>
        </w:rPr>
        <w:t xml:space="preserve"> and you will not be able to reapply for 2 years. </w:t>
      </w:r>
    </w:p>
    <w:p w14:paraId="737E279C" w14:textId="77777777" w:rsidR="00B851E4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1C42FF64" w14:textId="24F6E5EC" w:rsidR="0088367E" w:rsidRPr="005918B6" w:rsidRDefault="004828E2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>The</w:t>
      </w:r>
      <w:r w:rsidR="00B851E4" w:rsidRPr="005918B6">
        <w:rPr>
          <w:rFonts w:ascii="Arial" w:hAnsi="Arial" w:cs="Arial"/>
          <w:sz w:val="28"/>
          <w:szCs w:val="28"/>
        </w:rPr>
        <w:t xml:space="preserve"> hearing is attended by</w:t>
      </w:r>
      <w:r w:rsidRPr="005918B6">
        <w:rPr>
          <w:rFonts w:ascii="Arial" w:hAnsi="Arial" w:cs="Arial"/>
          <w:sz w:val="28"/>
          <w:szCs w:val="28"/>
        </w:rPr>
        <w:t xml:space="preserve"> </w:t>
      </w:r>
      <w:r w:rsidR="00880CC9" w:rsidRPr="005918B6">
        <w:rPr>
          <w:rFonts w:ascii="Arial" w:hAnsi="Arial" w:cs="Arial"/>
          <w:sz w:val="28"/>
          <w:szCs w:val="28"/>
        </w:rPr>
        <w:t xml:space="preserve">an </w:t>
      </w:r>
      <w:r w:rsidR="00035F30" w:rsidRPr="005918B6">
        <w:rPr>
          <w:rFonts w:ascii="Arial" w:hAnsi="Arial" w:cs="Arial"/>
          <w:sz w:val="28"/>
          <w:szCs w:val="28"/>
        </w:rPr>
        <w:t>SBT</w:t>
      </w:r>
      <w:r w:rsidRPr="005918B6">
        <w:rPr>
          <w:rFonts w:ascii="Arial" w:hAnsi="Arial" w:cs="Arial"/>
          <w:sz w:val="28"/>
          <w:szCs w:val="28"/>
        </w:rPr>
        <w:t xml:space="preserve"> </w:t>
      </w:r>
      <w:r w:rsidR="0088367E" w:rsidRPr="005918B6">
        <w:rPr>
          <w:rFonts w:ascii="Arial" w:hAnsi="Arial" w:cs="Arial"/>
          <w:sz w:val="28"/>
          <w:szCs w:val="28"/>
        </w:rPr>
        <w:t>T</w:t>
      </w:r>
      <w:r w:rsidRPr="005918B6">
        <w:rPr>
          <w:rFonts w:ascii="Arial" w:hAnsi="Arial" w:cs="Arial"/>
          <w:sz w:val="28"/>
          <w:szCs w:val="28"/>
        </w:rPr>
        <w:t xml:space="preserve">ribunal </w:t>
      </w:r>
      <w:r w:rsidR="0088367E" w:rsidRPr="005918B6">
        <w:rPr>
          <w:rFonts w:ascii="Arial" w:hAnsi="Arial" w:cs="Arial"/>
          <w:sz w:val="28"/>
          <w:szCs w:val="28"/>
        </w:rPr>
        <w:t>M</w:t>
      </w:r>
      <w:r w:rsidR="00393786" w:rsidRPr="005918B6">
        <w:rPr>
          <w:rFonts w:ascii="Arial" w:hAnsi="Arial" w:cs="Arial"/>
          <w:sz w:val="28"/>
          <w:szCs w:val="28"/>
        </w:rPr>
        <w:t xml:space="preserve">ember </w:t>
      </w:r>
      <w:r w:rsidR="0030088F">
        <w:rPr>
          <w:rFonts w:ascii="Arial" w:hAnsi="Arial" w:cs="Arial"/>
          <w:sz w:val="28"/>
          <w:szCs w:val="28"/>
        </w:rPr>
        <w:t xml:space="preserve">(Adjudicator) </w:t>
      </w:r>
      <w:r w:rsidR="00393786" w:rsidRPr="005918B6">
        <w:rPr>
          <w:rFonts w:ascii="Arial" w:hAnsi="Arial" w:cs="Arial"/>
          <w:sz w:val="28"/>
          <w:szCs w:val="28"/>
        </w:rPr>
        <w:t>and usually a</w:t>
      </w:r>
      <w:r w:rsidRPr="005918B6">
        <w:rPr>
          <w:rFonts w:ascii="Arial" w:hAnsi="Arial" w:cs="Arial"/>
          <w:sz w:val="28"/>
          <w:szCs w:val="28"/>
        </w:rPr>
        <w:t xml:space="preserve"> representative from the DAU. </w:t>
      </w:r>
      <w:r w:rsidR="00E6050D" w:rsidRPr="005918B6">
        <w:rPr>
          <w:rFonts w:ascii="Arial" w:hAnsi="Arial" w:cs="Arial"/>
          <w:sz w:val="28"/>
          <w:szCs w:val="28"/>
        </w:rPr>
        <w:t xml:space="preserve"> </w:t>
      </w:r>
      <w:r w:rsidR="00B851E4" w:rsidRPr="005918B6">
        <w:rPr>
          <w:rFonts w:ascii="Arial" w:hAnsi="Arial" w:cs="Arial"/>
          <w:sz w:val="28"/>
          <w:szCs w:val="28"/>
        </w:rPr>
        <w:t>Y</w:t>
      </w:r>
      <w:r w:rsidR="0088367E" w:rsidRPr="005918B6">
        <w:rPr>
          <w:rFonts w:ascii="Arial" w:hAnsi="Arial" w:cs="Arial"/>
          <w:sz w:val="28"/>
          <w:szCs w:val="28"/>
        </w:rPr>
        <w:t xml:space="preserve">ou will </w:t>
      </w:r>
      <w:r w:rsidR="00B851E4" w:rsidRPr="005918B6">
        <w:rPr>
          <w:rFonts w:ascii="Arial" w:hAnsi="Arial" w:cs="Arial"/>
          <w:sz w:val="28"/>
          <w:szCs w:val="28"/>
        </w:rPr>
        <w:t>have the opportunity</w:t>
      </w:r>
      <w:r w:rsidR="0088367E" w:rsidRPr="005918B6">
        <w:rPr>
          <w:rFonts w:ascii="Arial" w:hAnsi="Arial" w:cs="Arial"/>
          <w:sz w:val="28"/>
          <w:szCs w:val="28"/>
        </w:rPr>
        <w:t xml:space="preserve"> to </w:t>
      </w:r>
      <w:r w:rsidR="00B851E4" w:rsidRPr="005918B6">
        <w:rPr>
          <w:rFonts w:ascii="Arial" w:hAnsi="Arial" w:cs="Arial"/>
          <w:sz w:val="28"/>
          <w:szCs w:val="28"/>
        </w:rPr>
        <w:t>talk</w:t>
      </w:r>
      <w:r w:rsidR="0088367E" w:rsidRPr="005918B6">
        <w:rPr>
          <w:rFonts w:ascii="Arial" w:hAnsi="Arial" w:cs="Arial"/>
          <w:sz w:val="28"/>
          <w:szCs w:val="28"/>
        </w:rPr>
        <w:t xml:space="preserve"> about your medical conditions and how they affected you at the DDD</w:t>
      </w:r>
      <w:r w:rsidR="00B851E4" w:rsidRPr="005918B6">
        <w:rPr>
          <w:rFonts w:ascii="Arial" w:hAnsi="Arial" w:cs="Arial"/>
          <w:sz w:val="28"/>
          <w:szCs w:val="28"/>
        </w:rPr>
        <w:t>.</w:t>
      </w:r>
      <w:r w:rsidR="0088367E" w:rsidRPr="005918B6">
        <w:rPr>
          <w:rFonts w:ascii="Arial" w:hAnsi="Arial" w:cs="Arial"/>
          <w:sz w:val="28"/>
          <w:szCs w:val="28"/>
        </w:rPr>
        <w:t xml:space="preserve">  The </w:t>
      </w:r>
      <w:r w:rsidR="0030088F">
        <w:rPr>
          <w:rFonts w:ascii="Arial" w:hAnsi="Arial" w:cs="Arial"/>
          <w:sz w:val="28"/>
          <w:szCs w:val="28"/>
        </w:rPr>
        <w:t>Adjudicator</w:t>
      </w:r>
      <w:r w:rsidR="0088367E" w:rsidRPr="005918B6">
        <w:rPr>
          <w:rFonts w:ascii="Arial" w:hAnsi="Arial" w:cs="Arial"/>
          <w:sz w:val="28"/>
          <w:szCs w:val="28"/>
        </w:rPr>
        <w:t xml:space="preserve"> and </w:t>
      </w:r>
      <w:r w:rsidR="0030088F">
        <w:rPr>
          <w:rFonts w:ascii="Arial" w:hAnsi="Arial" w:cs="Arial"/>
          <w:sz w:val="28"/>
          <w:szCs w:val="28"/>
        </w:rPr>
        <w:t xml:space="preserve">the </w:t>
      </w:r>
      <w:r w:rsidR="0088367E" w:rsidRPr="005918B6">
        <w:rPr>
          <w:rFonts w:ascii="Arial" w:hAnsi="Arial" w:cs="Arial"/>
          <w:sz w:val="28"/>
          <w:szCs w:val="28"/>
        </w:rPr>
        <w:t xml:space="preserve">DAU representative </w:t>
      </w:r>
      <w:r w:rsidR="00393786" w:rsidRPr="005918B6">
        <w:rPr>
          <w:rFonts w:ascii="Arial" w:hAnsi="Arial" w:cs="Arial"/>
          <w:sz w:val="28"/>
          <w:szCs w:val="28"/>
        </w:rPr>
        <w:t xml:space="preserve">may ask you </w:t>
      </w:r>
      <w:r w:rsidR="0088367E" w:rsidRPr="005918B6">
        <w:rPr>
          <w:rFonts w:ascii="Arial" w:hAnsi="Arial" w:cs="Arial"/>
          <w:sz w:val="28"/>
          <w:szCs w:val="28"/>
        </w:rPr>
        <w:t xml:space="preserve">questions. </w:t>
      </w:r>
    </w:p>
    <w:p w14:paraId="5506425C" w14:textId="6C2CAB7F" w:rsidR="0088367E" w:rsidRPr="005918B6" w:rsidRDefault="0088367E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08BC0C72" w14:textId="36311CA1" w:rsidR="0088367E" w:rsidRPr="005918B6" w:rsidRDefault="0088367E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 xml:space="preserve">At the end of the hearing, you </w:t>
      </w:r>
      <w:r w:rsidR="00E6050D" w:rsidRPr="005918B6">
        <w:rPr>
          <w:rFonts w:ascii="Arial" w:hAnsi="Arial" w:cs="Arial"/>
          <w:sz w:val="28"/>
          <w:szCs w:val="28"/>
        </w:rPr>
        <w:t>can</w:t>
      </w:r>
      <w:r w:rsidR="00B851E4" w:rsidRPr="005918B6">
        <w:rPr>
          <w:rFonts w:ascii="Arial" w:hAnsi="Arial" w:cs="Arial"/>
          <w:sz w:val="28"/>
          <w:szCs w:val="28"/>
        </w:rPr>
        <w:t xml:space="preserve"> </w:t>
      </w:r>
      <w:r w:rsidR="00E6050D" w:rsidRPr="005918B6">
        <w:rPr>
          <w:rFonts w:ascii="Arial" w:hAnsi="Arial" w:cs="Arial"/>
          <w:sz w:val="28"/>
          <w:szCs w:val="28"/>
        </w:rPr>
        <w:t>give</w:t>
      </w:r>
      <w:r w:rsidR="00B851E4" w:rsidRPr="005918B6">
        <w:rPr>
          <w:rFonts w:ascii="Arial" w:hAnsi="Arial" w:cs="Arial"/>
          <w:sz w:val="28"/>
          <w:szCs w:val="28"/>
        </w:rPr>
        <w:t xml:space="preserve"> a </w:t>
      </w:r>
      <w:r w:rsidRPr="005918B6">
        <w:rPr>
          <w:rFonts w:ascii="Arial" w:hAnsi="Arial" w:cs="Arial"/>
          <w:sz w:val="28"/>
          <w:szCs w:val="28"/>
        </w:rPr>
        <w:t>summar</w:t>
      </w:r>
      <w:r w:rsidR="00B851E4" w:rsidRPr="005918B6">
        <w:rPr>
          <w:rFonts w:ascii="Arial" w:hAnsi="Arial" w:cs="Arial"/>
          <w:sz w:val="28"/>
          <w:szCs w:val="28"/>
        </w:rPr>
        <w:t xml:space="preserve">y of </w:t>
      </w:r>
      <w:r w:rsidRPr="005918B6">
        <w:rPr>
          <w:rFonts w:ascii="Arial" w:hAnsi="Arial" w:cs="Arial"/>
          <w:sz w:val="28"/>
          <w:szCs w:val="28"/>
        </w:rPr>
        <w:t xml:space="preserve">your case and why </w:t>
      </w:r>
      <w:r w:rsidR="00702B66" w:rsidRPr="005918B6">
        <w:rPr>
          <w:rFonts w:ascii="Arial" w:hAnsi="Arial" w:cs="Arial"/>
          <w:sz w:val="28"/>
          <w:szCs w:val="28"/>
        </w:rPr>
        <w:t xml:space="preserve">you </w:t>
      </w:r>
      <w:r w:rsidR="00B851E4" w:rsidRPr="005918B6">
        <w:rPr>
          <w:rFonts w:ascii="Arial" w:hAnsi="Arial" w:cs="Arial"/>
          <w:sz w:val="28"/>
          <w:szCs w:val="28"/>
        </w:rPr>
        <w:t>feel</w:t>
      </w:r>
      <w:r w:rsidRPr="005918B6">
        <w:rPr>
          <w:rFonts w:ascii="Arial" w:hAnsi="Arial" w:cs="Arial"/>
          <w:sz w:val="28"/>
          <w:szCs w:val="28"/>
        </w:rPr>
        <w:t xml:space="preserve"> you </w:t>
      </w:r>
      <w:r w:rsidR="00E6050D" w:rsidRPr="005918B6">
        <w:rPr>
          <w:rFonts w:ascii="Arial" w:hAnsi="Arial" w:cs="Arial"/>
          <w:sz w:val="28"/>
          <w:szCs w:val="28"/>
        </w:rPr>
        <w:t xml:space="preserve">qualify for ODSP. </w:t>
      </w:r>
      <w:r w:rsidRPr="005918B6">
        <w:rPr>
          <w:rFonts w:ascii="Arial" w:hAnsi="Arial" w:cs="Arial"/>
          <w:sz w:val="28"/>
          <w:szCs w:val="28"/>
        </w:rPr>
        <w:t xml:space="preserve"> The DAU representative </w:t>
      </w:r>
      <w:r w:rsidR="00E6050D" w:rsidRPr="005918B6">
        <w:rPr>
          <w:rFonts w:ascii="Arial" w:hAnsi="Arial" w:cs="Arial"/>
          <w:sz w:val="28"/>
          <w:szCs w:val="28"/>
        </w:rPr>
        <w:t>can</w:t>
      </w:r>
      <w:r w:rsidR="00B851E4" w:rsidRPr="005918B6">
        <w:rPr>
          <w:rFonts w:ascii="Arial" w:hAnsi="Arial" w:cs="Arial"/>
          <w:sz w:val="28"/>
          <w:szCs w:val="28"/>
        </w:rPr>
        <w:t xml:space="preserve"> </w:t>
      </w:r>
      <w:r w:rsidRPr="005918B6">
        <w:rPr>
          <w:rFonts w:ascii="Arial" w:hAnsi="Arial" w:cs="Arial"/>
          <w:sz w:val="28"/>
          <w:szCs w:val="28"/>
        </w:rPr>
        <w:t xml:space="preserve">summarize why they </w:t>
      </w:r>
      <w:r w:rsidR="00B851E4" w:rsidRPr="005918B6">
        <w:rPr>
          <w:rFonts w:ascii="Arial" w:hAnsi="Arial" w:cs="Arial"/>
          <w:sz w:val="28"/>
          <w:szCs w:val="28"/>
        </w:rPr>
        <w:t>believe</w:t>
      </w:r>
      <w:r w:rsidRPr="005918B6">
        <w:rPr>
          <w:rFonts w:ascii="Arial" w:hAnsi="Arial" w:cs="Arial"/>
          <w:sz w:val="28"/>
          <w:szCs w:val="28"/>
        </w:rPr>
        <w:t xml:space="preserve"> you </w:t>
      </w:r>
      <w:r w:rsidR="00E6050D" w:rsidRPr="005918B6">
        <w:rPr>
          <w:rFonts w:ascii="Arial" w:hAnsi="Arial" w:cs="Arial"/>
          <w:sz w:val="28"/>
          <w:szCs w:val="28"/>
        </w:rPr>
        <w:t xml:space="preserve">do not qualify for ODSP. </w:t>
      </w:r>
      <w:r w:rsidRPr="005918B6">
        <w:rPr>
          <w:rFonts w:ascii="Arial" w:hAnsi="Arial" w:cs="Arial"/>
          <w:sz w:val="28"/>
          <w:szCs w:val="28"/>
        </w:rPr>
        <w:t xml:space="preserve"> </w:t>
      </w:r>
    </w:p>
    <w:p w14:paraId="132C499B" w14:textId="25108572" w:rsidR="0088367E" w:rsidRPr="005918B6" w:rsidRDefault="0088367E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7E8B6C24" w14:textId="3E8C972B" w:rsidR="0088367E" w:rsidRPr="005918B6" w:rsidRDefault="0088367E" w:rsidP="00364F54">
      <w:pPr>
        <w:spacing w:line="276" w:lineRule="auto"/>
        <w:rPr>
          <w:rFonts w:ascii="Arial" w:hAnsi="Arial" w:cs="Arial"/>
          <w:sz w:val="28"/>
          <w:szCs w:val="28"/>
        </w:rPr>
      </w:pPr>
      <w:r w:rsidRPr="005918B6">
        <w:rPr>
          <w:rFonts w:ascii="Arial" w:hAnsi="Arial" w:cs="Arial"/>
          <w:sz w:val="28"/>
          <w:szCs w:val="28"/>
        </w:rPr>
        <w:t>The SBT will not tell you their decision at the hearing.  You will receive the decision in writing</w:t>
      </w:r>
      <w:r w:rsidR="00E6050D" w:rsidRPr="005918B6">
        <w:rPr>
          <w:rFonts w:ascii="Arial" w:hAnsi="Arial" w:cs="Arial"/>
          <w:sz w:val="28"/>
          <w:szCs w:val="28"/>
        </w:rPr>
        <w:t xml:space="preserve"> by email or mail. </w:t>
      </w:r>
    </w:p>
    <w:p w14:paraId="1E797945" w14:textId="48D37FAE" w:rsidR="00B851E4" w:rsidRPr="005918B6" w:rsidRDefault="00B851E4" w:rsidP="00364F54">
      <w:pPr>
        <w:spacing w:line="276" w:lineRule="auto"/>
        <w:rPr>
          <w:rFonts w:ascii="Arial" w:hAnsi="Arial" w:cs="Arial"/>
          <w:sz w:val="28"/>
          <w:szCs w:val="28"/>
        </w:rPr>
      </w:pPr>
    </w:p>
    <w:p w14:paraId="74D60B67" w14:textId="2BCBE68C" w:rsidR="00B851E4" w:rsidRPr="005918B6" w:rsidRDefault="00B851E4" w:rsidP="00364F54">
      <w:pPr>
        <w:spacing w:line="276" w:lineRule="auto"/>
        <w:rPr>
          <w:rFonts w:ascii="Arial" w:hAnsi="Arial" w:cs="Arial"/>
        </w:rPr>
      </w:pPr>
      <w:r w:rsidRPr="005918B6">
        <w:rPr>
          <w:rFonts w:ascii="Arial" w:hAnsi="Arial" w:cs="Arial"/>
          <w:sz w:val="28"/>
          <w:szCs w:val="28"/>
        </w:rPr>
        <w:t xml:space="preserve">If you </w:t>
      </w:r>
      <w:r w:rsidR="0030088F">
        <w:rPr>
          <w:rFonts w:ascii="Arial" w:hAnsi="Arial" w:cs="Arial"/>
          <w:sz w:val="28"/>
          <w:szCs w:val="28"/>
        </w:rPr>
        <w:t xml:space="preserve">are scheduled to </w:t>
      </w:r>
      <w:r w:rsidRPr="005918B6">
        <w:rPr>
          <w:rFonts w:ascii="Arial" w:hAnsi="Arial" w:cs="Arial"/>
          <w:sz w:val="28"/>
          <w:szCs w:val="28"/>
        </w:rPr>
        <w:t>have a hearing at the SBT, contact the Chatham-Kent Legal Clinic for assistance.</w:t>
      </w:r>
    </w:p>
    <w:p w14:paraId="65214748" w14:textId="77777777" w:rsidR="00B851E4" w:rsidRPr="00393786" w:rsidRDefault="00B851E4" w:rsidP="00FF59BF">
      <w:pPr>
        <w:rPr>
          <w:rFonts w:ascii="Arial" w:hAnsi="Arial" w:cs="Arial"/>
        </w:rPr>
      </w:pPr>
    </w:p>
    <w:p w14:paraId="2884CEE9" w14:textId="77777777" w:rsidR="00115BFE" w:rsidRDefault="00115BFE" w:rsidP="00115BF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DF2CB8">
        <w:rPr>
          <w:rFonts w:ascii="Arial" w:hAnsi="Arial" w:cs="Arial"/>
          <w:b/>
          <w:bCs/>
          <w:sz w:val="22"/>
          <w:szCs w:val="22"/>
          <w:lang w:val="en-US"/>
        </w:rPr>
        <w:t>Melinda Katzman</w:t>
      </w:r>
      <w:r w:rsidRPr="00DF2C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former </w:t>
      </w:r>
      <w:r w:rsidRPr="00DF2CB8">
        <w:rPr>
          <w:rFonts w:ascii="Arial" w:hAnsi="Arial" w:cs="Arial"/>
          <w:sz w:val="22"/>
          <w:szCs w:val="22"/>
        </w:rPr>
        <w:t xml:space="preserve">CKLC </w:t>
      </w:r>
      <w:r w:rsidRPr="00DF2CB8">
        <w:rPr>
          <w:rFonts w:ascii="Arial" w:hAnsi="Arial" w:cs="Arial"/>
          <w:sz w:val="22"/>
          <w:szCs w:val="22"/>
          <w:lang w:val="en-US"/>
        </w:rPr>
        <w:t>Staff Lawyer</w:t>
      </w:r>
    </w:p>
    <w:p w14:paraId="35A8A66E" w14:textId="1025932B" w:rsidR="004C7B48" w:rsidRDefault="004C7B48" w:rsidP="00115BFE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Last published in September 2022</w:t>
      </w:r>
    </w:p>
    <w:p w14:paraId="0A027759" w14:textId="41DC25F3" w:rsidR="00115BFE" w:rsidRPr="00DF2CB8" w:rsidRDefault="00115BFE" w:rsidP="00115BF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Updated in March 2026</w:t>
      </w:r>
    </w:p>
    <w:sectPr w:rsidR="00115BFE" w:rsidRPr="00DF2CB8" w:rsidSect="00FB46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91E"/>
    <w:multiLevelType w:val="hybridMultilevel"/>
    <w:tmpl w:val="E31E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6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EB"/>
    <w:rsid w:val="00035F30"/>
    <w:rsid w:val="00065274"/>
    <w:rsid w:val="000A6210"/>
    <w:rsid w:val="00115BFE"/>
    <w:rsid w:val="00141096"/>
    <w:rsid w:val="00166040"/>
    <w:rsid w:val="0023787D"/>
    <w:rsid w:val="002F07C1"/>
    <w:rsid w:val="002F7EDA"/>
    <w:rsid w:val="0030088F"/>
    <w:rsid w:val="0030128F"/>
    <w:rsid w:val="0030419B"/>
    <w:rsid w:val="00364F54"/>
    <w:rsid w:val="003762CC"/>
    <w:rsid w:val="00393786"/>
    <w:rsid w:val="003E32B5"/>
    <w:rsid w:val="00464BFA"/>
    <w:rsid w:val="004655EB"/>
    <w:rsid w:val="004828E2"/>
    <w:rsid w:val="004C7B48"/>
    <w:rsid w:val="004E4015"/>
    <w:rsid w:val="00540758"/>
    <w:rsid w:val="005918B6"/>
    <w:rsid w:val="005F2846"/>
    <w:rsid w:val="00702B66"/>
    <w:rsid w:val="0082597C"/>
    <w:rsid w:val="00880CC9"/>
    <w:rsid w:val="0088367E"/>
    <w:rsid w:val="008F0F51"/>
    <w:rsid w:val="009A307C"/>
    <w:rsid w:val="009B249F"/>
    <w:rsid w:val="009C305C"/>
    <w:rsid w:val="00B66686"/>
    <w:rsid w:val="00B851E4"/>
    <w:rsid w:val="00D10824"/>
    <w:rsid w:val="00D72AE2"/>
    <w:rsid w:val="00DC6E03"/>
    <w:rsid w:val="00E13FC8"/>
    <w:rsid w:val="00E33911"/>
    <w:rsid w:val="00E6050D"/>
    <w:rsid w:val="00FB46D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8F53"/>
  <w15:chartTrackingRefBased/>
  <w15:docId w15:val="{5B736736-A3AB-BF41-AB08-3EF4EA40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Katzman</dc:creator>
  <cp:keywords/>
  <dc:description/>
  <cp:lastModifiedBy>Walter Van de Kleut (CKLC)</cp:lastModifiedBy>
  <cp:revision>2</cp:revision>
  <dcterms:created xsi:type="dcterms:W3CDTF">2026-03-17T14:29:00Z</dcterms:created>
  <dcterms:modified xsi:type="dcterms:W3CDTF">2026-03-17T14:29:00Z</dcterms:modified>
</cp:coreProperties>
</file>